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2F0" w:rsidRPr="008B157F" w:rsidRDefault="002062F0" w:rsidP="002062F0">
      <w:pPr>
        <w:pStyle w:val="ListParagraph"/>
        <w:ind w:left="180"/>
        <w:jc w:val="center"/>
        <w:rPr>
          <w:rFonts w:ascii="Arial" w:eastAsia="Calibri" w:hAnsi="Arial" w:cs="Arial"/>
          <w:b/>
          <w:bCs/>
          <w:spacing w:val="-3"/>
          <w:sz w:val="24"/>
          <w:szCs w:val="24"/>
        </w:rPr>
      </w:pPr>
      <w:r w:rsidRPr="008B157F">
        <w:rPr>
          <w:rFonts w:ascii="Arial" w:eastAsia="Calibri" w:hAnsi="Arial" w:cs="Arial"/>
          <w:b/>
          <w:bCs/>
          <w:spacing w:val="-3"/>
          <w:sz w:val="24"/>
          <w:szCs w:val="24"/>
        </w:rPr>
        <w:t>UNIVERSITY OF NORTH ALABAMA BACCALAUREATE SOCIAL WORK PROGRAM</w:t>
      </w:r>
    </w:p>
    <w:p w:rsidR="002062F0" w:rsidRPr="008B157F" w:rsidRDefault="002062F0" w:rsidP="002062F0">
      <w:pPr>
        <w:pStyle w:val="ListParagraph"/>
        <w:ind w:left="180"/>
        <w:jc w:val="center"/>
        <w:rPr>
          <w:rFonts w:ascii="Arial" w:eastAsia="Calibri" w:hAnsi="Arial" w:cs="Arial"/>
          <w:b/>
          <w:bCs/>
          <w:spacing w:val="-3"/>
          <w:sz w:val="24"/>
          <w:szCs w:val="24"/>
        </w:rPr>
      </w:pPr>
      <w:r w:rsidRPr="008B157F">
        <w:rPr>
          <w:rFonts w:ascii="Arial" w:eastAsia="Calibri" w:hAnsi="Arial" w:cs="Arial"/>
          <w:b/>
          <w:bCs/>
          <w:spacing w:val="-3"/>
          <w:sz w:val="24"/>
          <w:szCs w:val="24"/>
        </w:rPr>
        <w:t>ASSESSMENT OF STUDENT LEARNING OUTCOMES</w:t>
      </w:r>
    </w:p>
    <w:p w:rsidR="002062F0" w:rsidRPr="008B157F" w:rsidRDefault="002062F0" w:rsidP="002062F0">
      <w:pPr>
        <w:pStyle w:val="ListParagraph"/>
        <w:ind w:left="180"/>
        <w:jc w:val="center"/>
        <w:rPr>
          <w:rFonts w:ascii="Arial" w:eastAsia="Calibri" w:hAnsi="Arial" w:cs="Arial"/>
          <w:b/>
          <w:bCs/>
          <w:spacing w:val="-3"/>
          <w:sz w:val="24"/>
          <w:szCs w:val="24"/>
        </w:rPr>
      </w:pPr>
    </w:p>
    <w:p w:rsidR="002062F0" w:rsidRPr="008B157F" w:rsidRDefault="002062F0" w:rsidP="002062F0">
      <w:pPr>
        <w:pStyle w:val="ListParagraph"/>
        <w:ind w:left="180"/>
        <w:jc w:val="center"/>
        <w:rPr>
          <w:rFonts w:ascii="Arial" w:eastAsia="Calibri" w:hAnsi="Arial" w:cs="Arial"/>
          <w:b/>
          <w:bCs/>
          <w:spacing w:val="-3"/>
          <w:sz w:val="24"/>
          <w:szCs w:val="24"/>
        </w:rPr>
      </w:pPr>
      <w:r w:rsidRPr="008B157F">
        <w:rPr>
          <w:rFonts w:ascii="Arial" w:eastAsia="Calibri" w:hAnsi="Arial" w:cs="Arial"/>
          <w:b/>
          <w:bCs/>
          <w:spacing w:val="-3"/>
          <w:sz w:val="24"/>
          <w:szCs w:val="24"/>
        </w:rPr>
        <w:t xml:space="preserve">LAST COMPLETED ON </w:t>
      </w:r>
      <w:r>
        <w:rPr>
          <w:rFonts w:ascii="Arial" w:eastAsia="Calibri" w:hAnsi="Arial" w:cs="Arial"/>
          <w:b/>
          <w:bCs/>
          <w:spacing w:val="-3"/>
          <w:sz w:val="24"/>
          <w:szCs w:val="24"/>
        </w:rPr>
        <w:t>April 27, 2019</w:t>
      </w:r>
      <w:bookmarkStart w:id="0" w:name="_GoBack"/>
      <w:bookmarkEnd w:id="0"/>
    </w:p>
    <w:tbl>
      <w:tblPr>
        <w:tblW w:w="9470" w:type="dxa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2"/>
        <w:gridCol w:w="1973"/>
        <w:gridCol w:w="2379"/>
        <w:gridCol w:w="2421"/>
        <w:gridCol w:w="35"/>
      </w:tblGrid>
      <w:tr w:rsidR="002062F0" w:rsidRPr="008B157F" w:rsidTr="005A4983">
        <w:trPr>
          <w:gridAfter w:val="1"/>
          <w:wAfter w:w="30" w:type="dxa"/>
          <w:trHeight w:val="223"/>
        </w:trPr>
        <w:tc>
          <w:tcPr>
            <w:tcW w:w="2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2F0" w:rsidRPr="008B157F" w:rsidRDefault="002062F0" w:rsidP="005A4983">
            <w:pPr>
              <w:jc w:val="center"/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</w:pPr>
            <w:r w:rsidRPr="008B157F"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  <w:t>COMPETENCY</w:t>
            </w:r>
          </w:p>
        </w:tc>
        <w:tc>
          <w:tcPr>
            <w:tcW w:w="1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2F0" w:rsidRPr="008B157F" w:rsidRDefault="002062F0" w:rsidP="005A4983">
            <w:pPr>
              <w:jc w:val="center"/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</w:pPr>
            <w:r w:rsidRPr="008B157F"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  <w:t>COMPETENCY BENCHMARK</w:t>
            </w:r>
          </w:p>
        </w:tc>
        <w:tc>
          <w:tcPr>
            <w:tcW w:w="48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062F0" w:rsidRPr="008B157F" w:rsidRDefault="002062F0" w:rsidP="005A4983">
            <w:pPr>
              <w:jc w:val="center"/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</w:pPr>
          </w:p>
        </w:tc>
      </w:tr>
      <w:tr w:rsidR="002062F0" w:rsidRPr="008B157F" w:rsidTr="005A4983">
        <w:tc>
          <w:tcPr>
            <w:tcW w:w="2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F0" w:rsidRPr="008B157F" w:rsidRDefault="002062F0" w:rsidP="005A4983">
            <w:pPr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F0" w:rsidRPr="008B157F" w:rsidRDefault="002062F0" w:rsidP="005A4983">
            <w:pPr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62F0" w:rsidRPr="008B157F" w:rsidRDefault="002062F0" w:rsidP="005A4983">
            <w:pPr>
              <w:jc w:val="center"/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</w:pPr>
            <w:r w:rsidRPr="008B157F"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  <w:t>Program Option #1 (identify campus/delivery method)</w:t>
            </w:r>
          </w:p>
          <w:p w:rsidR="002062F0" w:rsidRPr="008B157F" w:rsidRDefault="002062F0" w:rsidP="005A4983">
            <w:pPr>
              <w:jc w:val="center"/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</w:pPr>
          </w:p>
          <w:p w:rsidR="002062F0" w:rsidRPr="008B157F" w:rsidRDefault="002062F0" w:rsidP="005A4983">
            <w:pPr>
              <w:jc w:val="center"/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</w:pPr>
            <w:r w:rsidRPr="008B157F"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  <w:t>On-Campus, UNA campus</w:t>
            </w:r>
          </w:p>
        </w:tc>
        <w:tc>
          <w:tcPr>
            <w:tcW w:w="242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2062F0" w:rsidRPr="008B157F" w:rsidRDefault="002062F0" w:rsidP="005A4983">
            <w:pPr>
              <w:jc w:val="center"/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</w:pPr>
            <w:r w:rsidRPr="008B157F"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  <w:t>Aggregate of All Program Options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62F0" w:rsidRPr="008B157F" w:rsidRDefault="002062F0" w:rsidP="005A4983">
            <w:pPr>
              <w:spacing w:line="480" w:lineRule="auto"/>
              <w:jc w:val="center"/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</w:pPr>
          </w:p>
        </w:tc>
      </w:tr>
      <w:tr w:rsidR="002062F0" w:rsidRPr="008B157F" w:rsidTr="005A4983">
        <w:tc>
          <w:tcPr>
            <w:tcW w:w="2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2F0" w:rsidRPr="008B157F" w:rsidRDefault="002062F0" w:rsidP="005A4983">
            <w:pPr>
              <w:rPr>
                <w:rFonts w:ascii="Arial" w:eastAsia="Calibri" w:hAnsi="Arial" w:cs="Arial"/>
                <w:spacing w:val="-3"/>
                <w:sz w:val="24"/>
                <w:szCs w:val="24"/>
              </w:rPr>
            </w:pPr>
            <w:r w:rsidRPr="008B157F"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  <w:t>Competency 1: Demonstrate Ethical and Professional Behavior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F0" w:rsidRPr="008B157F" w:rsidRDefault="002062F0" w:rsidP="005A4983">
            <w:pPr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</w:pPr>
            <w:r w:rsidRPr="008B157F"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  <w:t>80&gt;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62F0" w:rsidRPr="008B157F" w:rsidRDefault="002062F0" w:rsidP="005A4983">
            <w:pPr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</w:pPr>
            <w:r w:rsidRPr="008B157F"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  <w:t xml:space="preserve">93 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62F0" w:rsidRPr="008B157F" w:rsidRDefault="002062F0" w:rsidP="005A4983">
            <w:pPr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</w:pPr>
            <w:r w:rsidRPr="008B157F"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  <w:t xml:space="preserve">93 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62F0" w:rsidRPr="008B157F" w:rsidRDefault="002062F0" w:rsidP="005A4983">
            <w:pPr>
              <w:spacing w:line="480" w:lineRule="auto"/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</w:pPr>
          </w:p>
        </w:tc>
      </w:tr>
      <w:tr w:rsidR="002062F0" w:rsidRPr="008B157F" w:rsidTr="005A4983">
        <w:tc>
          <w:tcPr>
            <w:tcW w:w="2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2F0" w:rsidRPr="008B157F" w:rsidRDefault="002062F0" w:rsidP="005A4983">
            <w:pPr>
              <w:rPr>
                <w:rFonts w:ascii="Arial" w:eastAsia="Calibri" w:hAnsi="Arial" w:cs="Arial"/>
                <w:spacing w:val="-3"/>
                <w:sz w:val="24"/>
                <w:szCs w:val="24"/>
              </w:rPr>
            </w:pPr>
            <w:r w:rsidRPr="008B157F"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  <w:t>Competency 2: Engage Diversity and Difference in Practice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F0" w:rsidRPr="008B157F" w:rsidRDefault="002062F0" w:rsidP="005A4983">
            <w:pPr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</w:pPr>
            <w:r w:rsidRPr="008B157F"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  <w:t>80&gt;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62F0" w:rsidRPr="008B157F" w:rsidRDefault="002062F0" w:rsidP="005A4983">
            <w:pPr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</w:pPr>
            <w:r w:rsidRPr="008B157F"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  <w:t xml:space="preserve">89 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62F0" w:rsidRPr="008B157F" w:rsidRDefault="002062F0" w:rsidP="005A4983">
            <w:pPr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</w:pPr>
            <w:r w:rsidRPr="008B157F"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  <w:t xml:space="preserve">89 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62F0" w:rsidRPr="008B157F" w:rsidRDefault="002062F0" w:rsidP="005A4983">
            <w:pPr>
              <w:spacing w:line="480" w:lineRule="auto"/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</w:pPr>
          </w:p>
        </w:tc>
      </w:tr>
      <w:tr w:rsidR="002062F0" w:rsidRPr="008B157F" w:rsidTr="005A4983">
        <w:tc>
          <w:tcPr>
            <w:tcW w:w="2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2F0" w:rsidRPr="008B157F" w:rsidRDefault="002062F0" w:rsidP="005A4983">
            <w:pPr>
              <w:rPr>
                <w:rFonts w:ascii="Arial" w:eastAsia="Calibri" w:hAnsi="Arial" w:cs="Arial"/>
                <w:spacing w:val="-3"/>
                <w:sz w:val="24"/>
                <w:szCs w:val="24"/>
              </w:rPr>
            </w:pPr>
            <w:r w:rsidRPr="008B157F"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  <w:t>Competency 3: Advance Human Rights and Social, Economic, and Environmental Justice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F0" w:rsidRPr="008B157F" w:rsidRDefault="002062F0" w:rsidP="005A4983">
            <w:pPr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</w:pPr>
            <w:r w:rsidRPr="008B157F"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  <w:t>80&gt;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62F0" w:rsidRPr="008B157F" w:rsidRDefault="002062F0" w:rsidP="005A4983">
            <w:pPr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</w:pPr>
            <w:r w:rsidRPr="008B157F"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  <w:t>88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62F0" w:rsidRPr="008B157F" w:rsidRDefault="002062F0" w:rsidP="005A4983">
            <w:pPr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</w:pPr>
            <w:r w:rsidRPr="008B157F"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  <w:t>88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62F0" w:rsidRPr="008B157F" w:rsidRDefault="002062F0" w:rsidP="005A4983">
            <w:pPr>
              <w:spacing w:line="480" w:lineRule="auto"/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</w:pPr>
          </w:p>
        </w:tc>
      </w:tr>
      <w:tr w:rsidR="002062F0" w:rsidRPr="008B157F" w:rsidTr="005A4983">
        <w:tc>
          <w:tcPr>
            <w:tcW w:w="2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2F0" w:rsidRPr="008B157F" w:rsidRDefault="002062F0" w:rsidP="005A4983">
            <w:pPr>
              <w:rPr>
                <w:rFonts w:ascii="Arial" w:eastAsia="Calibri" w:hAnsi="Arial" w:cs="Arial"/>
                <w:spacing w:val="-3"/>
                <w:sz w:val="24"/>
                <w:szCs w:val="24"/>
              </w:rPr>
            </w:pPr>
            <w:r w:rsidRPr="008B157F"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  <w:t>Competency 4: Engage In Practice-informed Research and Research-informed Practice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F0" w:rsidRPr="008B157F" w:rsidRDefault="002062F0" w:rsidP="005A4983">
            <w:pPr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</w:pPr>
            <w:r w:rsidRPr="008B157F"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  <w:t>80&gt;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62F0" w:rsidRPr="008B157F" w:rsidRDefault="002062F0" w:rsidP="005A4983">
            <w:pPr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</w:pPr>
            <w:r w:rsidRPr="008B157F"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  <w:t xml:space="preserve">82 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62F0" w:rsidRPr="008B157F" w:rsidRDefault="002062F0" w:rsidP="005A4983">
            <w:pPr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</w:pPr>
            <w:r w:rsidRPr="008B157F"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  <w:t xml:space="preserve">82 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62F0" w:rsidRPr="008B157F" w:rsidRDefault="002062F0" w:rsidP="005A4983">
            <w:pPr>
              <w:spacing w:line="480" w:lineRule="auto"/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</w:pPr>
          </w:p>
        </w:tc>
      </w:tr>
      <w:tr w:rsidR="002062F0" w:rsidRPr="008B157F" w:rsidTr="005A4983">
        <w:tc>
          <w:tcPr>
            <w:tcW w:w="2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2F0" w:rsidRPr="008B157F" w:rsidRDefault="002062F0" w:rsidP="005A4983">
            <w:pPr>
              <w:rPr>
                <w:rFonts w:ascii="Arial" w:eastAsia="Calibri" w:hAnsi="Arial" w:cs="Arial"/>
                <w:spacing w:val="-3"/>
                <w:sz w:val="24"/>
                <w:szCs w:val="24"/>
              </w:rPr>
            </w:pPr>
            <w:r w:rsidRPr="008B157F"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  <w:t>Competency 5: Engage in Policy Practice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F0" w:rsidRPr="008B157F" w:rsidRDefault="002062F0" w:rsidP="005A4983">
            <w:pPr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</w:pPr>
            <w:r w:rsidRPr="008B157F"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  <w:t>80&gt;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62F0" w:rsidRPr="008B157F" w:rsidRDefault="002062F0" w:rsidP="005A4983">
            <w:pPr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</w:pPr>
            <w:r w:rsidRPr="008B157F"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  <w:t>85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62F0" w:rsidRPr="008B157F" w:rsidRDefault="002062F0" w:rsidP="005A4983">
            <w:pPr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</w:pPr>
            <w:r w:rsidRPr="008B157F"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  <w:t>85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62F0" w:rsidRPr="008B157F" w:rsidRDefault="002062F0" w:rsidP="005A4983">
            <w:pPr>
              <w:spacing w:line="480" w:lineRule="auto"/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</w:pPr>
          </w:p>
        </w:tc>
      </w:tr>
      <w:tr w:rsidR="002062F0" w:rsidRPr="008B157F" w:rsidTr="005A4983">
        <w:tc>
          <w:tcPr>
            <w:tcW w:w="2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2F0" w:rsidRPr="008B157F" w:rsidRDefault="002062F0" w:rsidP="005A4983">
            <w:pPr>
              <w:rPr>
                <w:rFonts w:ascii="Arial" w:eastAsia="Calibri" w:hAnsi="Arial" w:cs="Arial"/>
                <w:spacing w:val="-3"/>
                <w:sz w:val="24"/>
                <w:szCs w:val="24"/>
              </w:rPr>
            </w:pPr>
            <w:r w:rsidRPr="008B157F"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  <w:t>Competency 6: Engage with Individuals, Families, Groups, Organizations, and Communities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F0" w:rsidRPr="008B157F" w:rsidRDefault="002062F0" w:rsidP="005A4983">
            <w:pPr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</w:pPr>
            <w:r w:rsidRPr="008B157F"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  <w:t>80&gt;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62F0" w:rsidRPr="008B157F" w:rsidRDefault="002062F0" w:rsidP="005A4983">
            <w:pPr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</w:pPr>
            <w:r w:rsidRPr="008B157F"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  <w:t>89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62F0" w:rsidRPr="008B157F" w:rsidRDefault="002062F0" w:rsidP="005A4983">
            <w:pPr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</w:pPr>
            <w:r w:rsidRPr="008B157F"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  <w:t>89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62F0" w:rsidRPr="008B157F" w:rsidRDefault="002062F0" w:rsidP="005A4983">
            <w:pPr>
              <w:spacing w:line="480" w:lineRule="auto"/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</w:pPr>
          </w:p>
        </w:tc>
      </w:tr>
      <w:tr w:rsidR="002062F0" w:rsidRPr="008B157F" w:rsidTr="005A4983">
        <w:tc>
          <w:tcPr>
            <w:tcW w:w="2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2F0" w:rsidRPr="008B157F" w:rsidRDefault="002062F0" w:rsidP="005A4983">
            <w:pPr>
              <w:rPr>
                <w:rFonts w:ascii="Arial" w:eastAsia="Calibri" w:hAnsi="Arial" w:cs="Arial"/>
                <w:spacing w:val="-3"/>
                <w:sz w:val="24"/>
                <w:szCs w:val="24"/>
              </w:rPr>
            </w:pPr>
            <w:r w:rsidRPr="008B157F"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  <w:t>Competency 7: Assess Individuals, Families, Groups, Organizations, and Communities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F0" w:rsidRPr="008B157F" w:rsidRDefault="002062F0" w:rsidP="005A4983">
            <w:pPr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</w:pPr>
            <w:r w:rsidRPr="008B157F"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  <w:t>80&gt;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62F0" w:rsidRPr="008B157F" w:rsidRDefault="002062F0" w:rsidP="005A4983">
            <w:pPr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</w:pPr>
            <w:r w:rsidRPr="008B157F"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  <w:t>88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62F0" w:rsidRPr="008B157F" w:rsidRDefault="002062F0" w:rsidP="005A4983">
            <w:pPr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</w:pPr>
            <w:r w:rsidRPr="008B157F"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  <w:t>88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62F0" w:rsidRPr="008B157F" w:rsidRDefault="002062F0" w:rsidP="005A4983">
            <w:pPr>
              <w:spacing w:line="480" w:lineRule="auto"/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</w:pPr>
          </w:p>
        </w:tc>
      </w:tr>
      <w:tr w:rsidR="002062F0" w:rsidRPr="008B157F" w:rsidTr="005A4983">
        <w:tc>
          <w:tcPr>
            <w:tcW w:w="2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2F0" w:rsidRPr="008B157F" w:rsidRDefault="002062F0" w:rsidP="005A4983">
            <w:pPr>
              <w:rPr>
                <w:rFonts w:ascii="Arial" w:eastAsia="Calibri" w:hAnsi="Arial" w:cs="Arial"/>
                <w:spacing w:val="-3"/>
                <w:sz w:val="24"/>
                <w:szCs w:val="24"/>
              </w:rPr>
            </w:pPr>
            <w:r w:rsidRPr="008B157F"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  <w:lastRenderedPageBreak/>
              <w:t>Competency 8: Intervene with Individuals, Families, Groups, Organizations, and Communities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F0" w:rsidRPr="008B157F" w:rsidRDefault="002062F0" w:rsidP="005A4983">
            <w:pPr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</w:pPr>
            <w:r w:rsidRPr="008B157F"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  <w:t>80&gt;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62F0" w:rsidRPr="008B157F" w:rsidRDefault="002062F0" w:rsidP="005A4983">
            <w:pPr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</w:pPr>
            <w:r w:rsidRPr="008B157F"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  <w:t>87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62F0" w:rsidRPr="008B157F" w:rsidRDefault="002062F0" w:rsidP="005A4983">
            <w:pPr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</w:pPr>
            <w:r w:rsidRPr="008B157F"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  <w:t>87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62F0" w:rsidRPr="008B157F" w:rsidRDefault="002062F0" w:rsidP="005A4983">
            <w:pPr>
              <w:spacing w:line="480" w:lineRule="auto"/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</w:pPr>
          </w:p>
        </w:tc>
      </w:tr>
      <w:tr w:rsidR="002062F0" w:rsidRPr="008B157F" w:rsidTr="005A4983">
        <w:tc>
          <w:tcPr>
            <w:tcW w:w="2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2F0" w:rsidRPr="008B157F" w:rsidRDefault="002062F0" w:rsidP="005A4983">
            <w:pPr>
              <w:rPr>
                <w:rFonts w:ascii="Arial" w:eastAsia="Calibri" w:hAnsi="Arial" w:cs="Arial"/>
                <w:spacing w:val="-3"/>
                <w:sz w:val="24"/>
                <w:szCs w:val="24"/>
              </w:rPr>
            </w:pPr>
            <w:r w:rsidRPr="008B157F"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  <w:t>Competency 9: Evaluate Practice with Individuals, Families, Groups, Organizations, and Communities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F0" w:rsidRPr="008B157F" w:rsidRDefault="002062F0" w:rsidP="005A4983">
            <w:pPr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</w:pPr>
            <w:r w:rsidRPr="008B157F"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  <w:t>80&gt;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62F0" w:rsidRPr="008B157F" w:rsidRDefault="002062F0" w:rsidP="005A4983">
            <w:pPr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</w:pPr>
            <w:r w:rsidRPr="008B157F"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  <w:t>82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62F0" w:rsidRPr="008B157F" w:rsidRDefault="002062F0" w:rsidP="005A4983">
            <w:pPr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</w:pPr>
            <w:r w:rsidRPr="008B157F"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  <w:t>82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62F0" w:rsidRPr="008B157F" w:rsidRDefault="002062F0" w:rsidP="005A4983">
            <w:pPr>
              <w:spacing w:line="480" w:lineRule="auto"/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</w:pPr>
          </w:p>
        </w:tc>
      </w:tr>
      <w:tr w:rsidR="002062F0" w:rsidRPr="008B157F" w:rsidTr="005A4983">
        <w:tc>
          <w:tcPr>
            <w:tcW w:w="2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2F0" w:rsidRPr="008B157F" w:rsidRDefault="002062F0" w:rsidP="005A4983">
            <w:pPr>
              <w:rPr>
                <w:rFonts w:ascii="Arial" w:eastAsia="Calibri" w:hAnsi="Arial" w:cs="Arial"/>
                <w:b/>
                <w:spacing w:val="-3"/>
                <w:sz w:val="24"/>
                <w:szCs w:val="24"/>
              </w:rPr>
            </w:pPr>
            <w:r w:rsidRPr="008B157F">
              <w:rPr>
                <w:rFonts w:ascii="Arial" w:eastAsia="Calibri" w:hAnsi="Arial" w:cs="Arial"/>
                <w:b/>
                <w:spacing w:val="-3"/>
                <w:sz w:val="24"/>
                <w:szCs w:val="24"/>
              </w:rPr>
              <w:t>Competency 10: Community Engagement and Service Learning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2F0" w:rsidRPr="008B157F" w:rsidRDefault="002062F0" w:rsidP="005A4983">
            <w:pPr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</w:pPr>
            <w:r w:rsidRPr="008B157F"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  <w:t>80&gt;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62F0" w:rsidRPr="008B157F" w:rsidRDefault="002062F0" w:rsidP="005A4983">
            <w:pPr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</w:pPr>
            <w:r w:rsidRPr="008B157F"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  <w:t>81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062F0" w:rsidRPr="008B157F" w:rsidRDefault="002062F0" w:rsidP="005A4983">
            <w:pPr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</w:pPr>
            <w:r w:rsidRPr="008B157F"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  <w:t>81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62F0" w:rsidRPr="008B157F" w:rsidRDefault="002062F0" w:rsidP="005A4983">
            <w:pPr>
              <w:spacing w:line="480" w:lineRule="auto"/>
              <w:rPr>
                <w:rFonts w:ascii="Arial" w:eastAsia="Calibri" w:hAnsi="Arial" w:cs="Arial"/>
                <w:b/>
                <w:bCs/>
                <w:spacing w:val="-3"/>
                <w:sz w:val="24"/>
                <w:szCs w:val="24"/>
              </w:rPr>
            </w:pPr>
          </w:p>
        </w:tc>
      </w:tr>
    </w:tbl>
    <w:p w:rsidR="002062F0" w:rsidRPr="008B157F" w:rsidRDefault="002062F0" w:rsidP="002062F0">
      <w:pPr>
        <w:rPr>
          <w:rFonts w:ascii="Arial" w:hAnsi="Arial" w:cs="Arial"/>
          <w:sz w:val="24"/>
          <w:szCs w:val="24"/>
        </w:rPr>
      </w:pPr>
    </w:p>
    <w:p w:rsidR="002062F0" w:rsidRPr="008B157F" w:rsidRDefault="002062F0" w:rsidP="002062F0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5D7CAD" w:rsidRDefault="005D7CAD"/>
    <w:sectPr w:rsidR="005D7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2F0"/>
    <w:rsid w:val="002062F0"/>
    <w:rsid w:val="005D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9D931"/>
  <w15:chartTrackingRefBased/>
  <w15:docId w15:val="{775E1C87-CE92-4BF0-B2FF-F60DC37B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2F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Amy Robbins</dc:creator>
  <cp:keywords/>
  <dc:description/>
  <cp:lastModifiedBy>Thompson, Amy Robbins</cp:lastModifiedBy>
  <cp:revision>1</cp:revision>
  <dcterms:created xsi:type="dcterms:W3CDTF">2019-05-28T13:22:00Z</dcterms:created>
  <dcterms:modified xsi:type="dcterms:W3CDTF">2019-05-28T13:23:00Z</dcterms:modified>
</cp:coreProperties>
</file>